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96658" w14:textId="77777777" w:rsidR="00017443" w:rsidRPr="002D6E8A" w:rsidRDefault="00017443" w:rsidP="00017443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</w:rPr>
      </w:pPr>
    </w:p>
    <w:p w14:paraId="60980F1D" w14:textId="77777777" w:rsidR="00017443" w:rsidRPr="002D6E8A" w:rsidRDefault="00017443" w:rsidP="00017443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Załącznik nr 4</w:t>
      </w:r>
    </w:p>
    <w:p w14:paraId="4488C0DF" w14:textId="77777777" w:rsidR="00017443" w:rsidRDefault="00017443" w:rsidP="00017443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D5C1615" w14:textId="77777777" w:rsidR="00017443" w:rsidRDefault="00017443" w:rsidP="00017443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0C8131F" w14:textId="77777777" w:rsidR="00017443" w:rsidRDefault="00017443" w:rsidP="00017443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69270E3" w14:textId="77777777" w:rsidR="00017443" w:rsidRPr="002D6E8A" w:rsidRDefault="00017443" w:rsidP="00017443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Specyfikacja oferowanego sprzętu</w:t>
      </w:r>
    </w:p>
    <w:p w14:paraId="6B01B27E" w14:textId="77777777" w:rsidR="00017443" w:rsidRPr="002D6E8A" w:rsidRDefault="00017443" w:rsidP="00017443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4"/>
          <w:szCs w:val="24"/>
          <w:lang w:eastAsia="pl-PL"/>
        </w:rPr>
      </w:pPr>
    </w:p>
    <w:p w14:paraId="3B2979B2" w14:textId="10D8261C" w:rsidR="00017443" w:rsidRPr="002D6E8A" w:rsidRDefault="003E02A8" w:rsidP="0001744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792B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</w:t>
      </w:r>
      <w:r w:rsidRPr="003C792B">
        <w:rPr>
          <w:rFonts w:asciiTheme="minorHAnsi" w:hAnsiTheme="minorHAnsi"/>
          <w:sz w:val="22"/>
          <w:szCs w:val="22"/>
        </w:rPr>
        <w:t xml:space="preserve">zakup routera dostępowego na potrzeby sieci </w:t>
      </w:r>
      <w:proofErr w:type="spellStart"/>
      <w:r w:rsidRPr="003C792B">
        <w:rPr>
          <w:rFonts w:asciiTheme="minorHAnsi" w:hAnsiTheme="minorHAnsi"/>
          <w:sz w:val="22"/>
          <w:szCs w:val="22"/>
        </w:rPr>
        <w:t>GovNet</w:t>
      </w:r>
      <w:proofErr w:type="spellEnd"/>
      <w:r w:rsidRPr="003C792B">
        <w:rPr>
          <w:rFonts w:asciiTheme="minorHAnsi" w:hAnsiTheme="minorHAnsi"/>
          <w:sz w:val="22"/>
          <w:szCs w:val="22"/>
        </w:rPr>
        <w:t xml:space="preserve"> MPLS</w:t>
      </w:r>
      <w:r>
        <w:rPr>
          <w:rFonts w:asciiTheme="minorHAnsi" w:hAnsiTheme="minorHAnsi"/>
          <w:sz w:val="22"/>
          <w:szCs w:val="22"/>
        </w:rPr>
        <w:t>, oferujemy następujący sprzęt</w:t>
      </w:r>
      <w:r w:rsidR="00017443">
        <w:rPr>
          <w:rFonts w:asciiTheme="minorHAnsi" w:hAnsiTheme="minorHAnsi" w:cstheme="minorHAnsi"/>
          <w:b/>
          <w:sz w:val="24"/>
          <w:szCs w:val="24"/>
        </w:rPr>
        <w:t>:</w:t>
      </w:r>
    </w:p>
    <w:p w14:paraId="2C36F8B7" w14:textId="69C99629" w:rsidR="00017443" w:rsidRPr="002D6E8A" w:rsidRDefault="00017443" w:rsidP="000174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993"/>
        <w:gridCol w:w="4537"/>
        <w:gridCol w:w="3969"/>
      </w:tblGrid>
      <w:tr w:rsidR="003E02A8" w:rsidRPr="002D6E8A" w14:paraId="29E6F95B" w14:textId="77777777" w:rsidTr="00A70EA9">
        <w:trPr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42D035F8" w14:textId="77777777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8B335A6" w14:textId="77777777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E02A8">
              <w:rPr>
                <w:rFonts w:asciiTheme="minorHAnsi" w:hAnsiTheme="minorHAnsi" w:cs="Calibri"/>
                <w:sz w:val="16"/>
                <w:szCs w:val="16"/>
              </w:rPr>
              <w:t>Nazwa komponentu</w:t>
            </w:r>
          </w:p>
        </w:tc>
        <w:tc>
          <w:tcPr>
            <w:tcW w:w="993" w:type="dxa"/>
          </w:tcPr>
          <w:p w14:paraId="1E1DF0E2" w14:textId="77777777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412E1E4" w14:textId="77777777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DAEBDD4" w14:textId="64DBECA8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E02A8">
              <w:rPr>
                <w:rFonts w:asciiTheme="minorHAnsi" w:hAnsiTheme="minorHAnsi" w:cs="Calibri"/>
                <w:sz w:val="16"/>
                <w:szCs w:val="16"/>
              </w:rPr>
              <w:t>Producent, typ</w:t>
            </w:r>
          </w:p>
        </w:tc>
        <w:tc>
          <w:tcPr>
            <w:tcW w:w="4537" w:type="dxa"/>
          </w:tcPr>
          <w:p w14:paraId="1FF9D49B" w14:textId="77777777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8A0A8F2" w14:textId="367E2262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E02A8">
              <w:rPr>
                <w:rFonts w:asciiTheme="minorHAnsi" w:hAnsiTheme="minorHAnsi" w:cs="Calibri"/>
                <w:sz w:val="16"/>
                <w:szCs w:val="16"/>
              </w:rPr>
              <w:t xml:space="preserve">Opis wymaganych minimalnych parametrów </w:t>
            </w:r>
          </w:p>
          <w:p w14:paraId="33B562E8" w14:textId="2A76BF96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E02A8">
              <w:rPr>
                <w:rFonts w:asciiTheme="minorHAnsi" w:hAnsiTheme="minorHAnsi" w:cs="Calibri"/>
                <w:sz w:val="16"/>
                <w:szCs w:val="16"/>
              </w:rPr>
              <w:t xml:space="preserve">technicznych </w:t>
            </w:r>
          </w:p>
        </w:tc>
        <w:tc>
          <w:tcPr>
            <w:tcW w:w="3969" w:type="dxa"/>
          </w:tcPr>
          <w:p w14:paraId="09CBA740" w14:textId="77777777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0A01F8B" w14:textId="01BA793C" w:rsidR="003E02A8" w:rsidRPr="003E02A8" w:rsidRDefault="003E02A8" w:rsidP="00531908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3E02A8">
              <w:rPr>
                <w:rFonts w:asciiTheme="minorHAnsi" w:hAnsiTheme="minorHAnsi" w:cs="Calibri"/>
                <w:sz w:val="16"/>
                <w:szCs w:val="16"/>
              </w:rPr>
              <w:t>Opis oferowanych parametrów technicznych</w:t>
            </w:r>
          </w:p>
        </w:tc>
      </w:tr>
      <w:tr w:rsidR="003E02A8" w:rsidRPr="002D6E8A" w14:paraId="791C5276" w14:textId="77777777" w:rsidTr="00A70EA9">
        <w:trPr>
          <w:trHeight w:val="642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10ECC9B4" w14:textId="53ABB791" w:rsidR="003E02A8" w:rsidRPr="00017443" w:rsidRDefault="003E02A8" w:rsidP="005319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Arial"/>
              </w:rPr>
              <w:t>Router dostępowy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02A7F9" w14:textId="77777777" w:rsidR="003E02A8" w:rsidRPr="00017443" w:rsidRDefault="003E02A8" w:rsidP="005319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640D4EC9" w14:textId="77777777" w:rsidR="003E02A8" w:rsidRPr="003E02A8" w:rsidRDefault="003E02A8" w:rsidP="003E02A8">
            <w:pPr>
              <w:pStyle w:val="Default"/>
              <w:numPr>
                <w:ilvl w:val="0"/>
                <w:numId w:val="12"/>
              </w:numPr>
              <w:spacing w:before="24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02A8">
              <w:rPr>
                <w:rFonts w:asciiTheme="minorHAnsi" w:hAnsiTheme="minorHAnsi"/>
                <w:b/>
                <w:sz w:val="20"/>
                <w:szCs w:val="20"/>
              </w:rPr>
              <w:t>Wymagania techniczne w stosunku do infrastruktury:</w:t>
            </w:r>
          </w:p>
          <w:p w14:paraId="7139F635" w14:textId="77777777" w:rsidR="003E02A8" w:rsidRPr="003E02A8" w:rsidRDefault="003E02A8" w:rsidP="003E02A8">
            <w:pPr>
              <w:pStyle w:val="Default"/>
              <w:numPr>
                <w:ilvl w:val="1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Oferowany router musi być wyposażony w: 8 portów 10/100/1000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BaseT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w tym co najmniej 4 typu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combo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2 porty SFP+ 10Gigabit Ethernet SFP+10 Gigabit Ethernet.</w:t>
            </w:r>
          </w:p>
          <w:p w14:paraId="57A740C5" w14:textId="77777777" w:rsidR="003E02A8" w:rsidRPr="003E02A8" w:rsidRDefault="003E02A8" w:rsidP="003E02A8">
            <w:pPr>
              <w:pStyle w:val="Default"/>
              <w:numPr>
                <w:ilvl w:val="1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Router musi posiadać pasywne chłodzenie oraz umożliwiać pracę w rozszerzonym zakresie temperatur -40</w:t>
            </w:r>
            <w:r w:rsidRPr="003E02A8">
              <w:rPr>
                <w:rFonts w:asciiTheme="minorHAnsi" w:hAnsiTheme="minorHAnsi" w:cs="Cambria Math"/>
                <w:color w:val="000000" w:themeColor="text1"/>
                <w:sz w:val="20"/>
                <w:szCs w:val="20"/>
              </w:rPr>
              <w:t>⁰C</w:t>
            </w:r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65</w:t>
            </w:r>
            <w:r w:rsidRPr="003E02A8">
              <w:rPr>
                <w:rFonts w:asciiTheme="minorHAnsi" w:hAnsiTheme="minorHAnsi" w:cs="Cambria Math"/>
                <w:color w:val="000000" w:themeColor="text1"/>
                <w:sz w:val="20"/>
                <w:szCs w:val="20"/>
              </w:rPr>
              <w:t>⁰</w:t>
            </w:r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C.</w:t>
            </w:r>
          </w:p>
          <w:p w14:paraId="466CA699" w14:textId="77777777" w:rsidR="003E02A8" w:rsidRPr="003E02A8" w:rsidRDefault="003E02A8" w:rsidP="003E02A8">
            <w:pPr>
              <w:pStyle w:val="Default"/>
              <w:numPr>
                <w:ilvl w:val="1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Interfejsy wyposażone w gniazda SFP muszą umożliwiać ich obsadzenie modułami SFP typu 1000Base-T, 1000Base-SX, 1000Base-LX/LH/ZX, 1000Base-BX zależnie od potrzeb Zamawiającego. Porty SFP+ muszą umożliwiać ich obsadzenie modułami SFP+  typu 10GBase-SR, 10GBase-LR, 10GBase-LRM.</w:t>
            </w:r>
          </w:p>
          <w:p w14:paraId="51401E09" w14:textId="77777777" w:rsidR="003E02A8" w:rsidRPr="003E02A8" w:rsidRDefault="003E02A8" w:rsidP="003E02A8">
            <w:pPr>
              <w:pStyle w:val="Default"/>
              <w:numPr>
                <w:ilvl w:val="1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Router  musi zapewniać możliwość routingu IPv4/IPv6/MPLS z zapewnieniem przepustowości min. 60Gb/s.</w:t>
            </w:r>
          </w:p>
          <w:p w14:paraId="23CD3309" w14:textId="77777777" w:rsidR="003E02A8" w:rsidRPr="003E02A8" w:rsidRDefault="003E02A8" w:rsidP="003E02A8">
            <w:pPr>
              <w:pStyle w:val="Default"/>
              <w:numPr>
                <w:ilvl w:val="1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02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Obsługa minimum:</w:t>
            </w:r>
          </w:p>
          <w:p w14:paraId="122BAC1A" w14:textId="78EA35DA" w:rsidR="003E02A8" w:rsidRPr="008D2758" w:rsidRDefault="003E02A8" w:rsidP="008D2758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8D2758">
              <w:rPr>
                <w:rFonts w:asciiTheme="minorHAnsi" w:hAnsiTheme="minorHAnsi"/>
                <w:color w:val="000000" w:themeColor="text1"/>
              </w:rPr>
              <w:t>20 000 prefiksów IPv4,</w:t>
            </w:r>
          </w:p>
          <w:p w14:paraId="30760E07" w14:textId="77777777" w:rsidR="003E02A8" w:rsidRPr="003E02A8" w:rsidRDefault="003E02A8" w:rsidP="008D2758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64 wirtualnych tablic routingu.</w:t>
            </w:r>
          </w:p>
          <w:p w14:paraId="3C04FF4E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Urządzenie musi posiadać certyfikację MEF CE 2.0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Compliant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26C3283B" w14:textId="77777777" w:rsidR="003E02A8" w:rsidRPr="003E02A8" w:rsidRDefault="003E02A8" w:rsidP="003E02A8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27EB318F" w14:textId="77777777" w:rsidR="003E02A8" w:rsidRPr="003E02A8" w:rsidRDefault="003E02A8" w:rsidP="003E02A8">
            <w:pPr>
              <w:pStyle w:val="Akapitzlist"/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b/>
                <w:color w:val="000000" w:themeColor="text1"/>
              </w:rPr>
              <w:t>Oprogramowanie/funkcjonalność:</w:t>
            </w:r>
          </w:p>
          <w:p w14:paraId="04D8F16D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Obsługa protokołu NTP.</w:t>
            </w:r>
          </w:p>
          <w:p w14:paraId="11B2981A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Obsługa IGMPv1, v2 oraz V3.</w:t>
            </w:r>
          </w:p>
          <w:p w14:paraId="0B81C516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Przełącznik musi wspierać następujące mechanizmy związane z zapewnieniem ciągłości pracy sieci:</w:t>
            </w:r>
          </w:p>
          <w:p w14:paraId="0C7293D8" w14:textId="77777777" w:rsidR="003E02A8" w:rsidRPr="003E02A8" w:rsidRDefault="003E02A8" w:rsidP="003E02A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60" w:right="-6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IEEE 802.1w Rapid Spanning Tree, IEEE 802.1s Multi-Instance Spanning Tree.</w:t>
            </w:r>
          </w:p>
          <w:p w14:paraId="229E7773" w14:textId="77777777" w:rsidR="003E02A8" w:rsidRPr="003E02A8" w:rsidRDefault="003E02A8" w:rsidP="003E02A8">
            <w:pPr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Obsługa protokołu LLDP.</w:t>
            </w:r>
          </w:p>
          <w:p w14:paraId="3459302C" w14:textId="77777777" w:rsidR="003E02A8" w:rsidRPr="003E02A8" w:rsidRDefault="003E02A8" w:rsidP="003E02A8">
            <w:pPr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Urządzenie musi zapewniać wsparcie dla 802.1q i 802.1ad oraz umożliwiać elastyczną możliwość manipulacji VLAN ID.</w:t>
            </w:r>
          </w:p>
          <w:p w14:paraId="5C99E711" w14:textId="77777777" w:rsidR="003E02A8" w:rsidRPr="003E02A8" w:rsidRDefault="003E02A8" w:rsidP="003E02A8">
            <w:pPr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Obsługa mechanizmów ERPS G.8032v1 i v2.</w:t>
            </w:r>
          </w:p>
          <w:p w14:paraId="17426446" w14:textId="77777777" w:rsidR="003E02A8" w:rsidRPr="003E02A8" w:rsidRDefault="003E02A8" w:rsidP="003E02A8">
            <w:pPr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Urządzenie musi wspierać następujące mechanizmy MPLS:</w:t>
            </w:r>
          </w:p>
          <w:p w14:paraId="690D96E3" w14:textId="77777777" w:rsidR="003E02A8" w:rsidRPr="003E02A8" w:rsidRDefault="003E02A8" w:rsidP="003E02A8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Obsługę protokołów dystrybucji etykiet LDP i RSVP,</w:t>
            </w:r>
          </w:p>
          <w:p w14:paraId="49626AEA" w14:textId="77777777" w:rsidR="003E02A8" w:rsidRPr="003E02A8" w:rsidRDefault="003E02A8" w:rsidP="003E02A8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Wsparcie dla mechanizmów RSVP FRR i MPLS-TE,</w:t>
            </w:r>
          </w:p>
          <w:p w14:paraId="5FAC74CA" w14:textId="77777777" w:rsidR="003E02A8" w:rsidRPr="003E02A8" w:rsidRDefault="003E02A8" w:rsidP="003E02A8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Wsparcie dla mechanizmów IP-FRR/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local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repair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dla OSPF i ISIS,</w:t>
            </w:r>
          </w:p>
          <w:p w14:paraId="760944CB" w14:textId="77777777" w:rsidR="003E02A8" w:rsidRPr="003E02A8" w:rsidRDefault="003E02A8" w:rsidP="003E02A8">
            <w:pPr>
              <w:pStyle w:val="Akapitzlist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Wsparcie dla BGP-LU.</w:t>
            </w:r>
          </w:p>
          <w:p w14:paraId="5CA110A9" w14:textId="77777777" w:rsidR="003E02A8" w:rsidRPr="003E02A8" w:rsidRDefault="003E02A8" w:rsidP="008D275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Możliwość uruchomienia następujących usług MPLS:</w:t>
            </w:r>
          </w:p>
          <w:p w14:paraId="2A091969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Usług  typu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Pseudowire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Emulation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PWE (T-LDP),</w:t>
            </w:r>
          </w:p>
          <w:p w14:paraId="3A2087D8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L2VPN w oparciu o sygnalizację z wykorzystaniem protokołu BGP,</w:t>
            </w:r>
          </w:p>
          <w:p w14:paraId="0D0833E0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L3VPN w oparciu o sygnalizację z wykorzystaniem protokołu BGP.</w:t>
            </w:r>
          </w:p>
          <w:p w14:paraId="0EBADA04" w14:textId="5F3AEFBD" w:rsidR="003E02A8" w:rsidRPr="003E02A8" w:rsidRDefault="008D2758" w:rsidP="008D275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right="-6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9)  </w:t>
            </w:r>
            <w:r w:rsidR="003E02A8" w:rsidRPr="003E02A8">
              <w:rPr>
                <w:rFonts w:asciiTheme="minorHAnsi" w:hAnsiTheme="minorHAnsi"/>
                <w:color w:val="000000" w:themeColor="text1"/>
              </w:rPr>
              <w:t>Przełącznik musi wspierać następujące mechanizmy związane z routingiem IPv4/IPv6:</w:t>
            </w:r>
          </w:p>
          <w:p w14:paraId="314A836D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>Obsługa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 xml:space="preserve"> OSPFv2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>i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 xml:space="preserve"> OSPFv3 (min. 250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>routerów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 xml:space="preserve"> per area),</w:t>
            </w:r>
          </w:p>
          <w:p w14:paraId="12A0BA60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>Obsługa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 xml:space="preserve"> ISIS (min. 250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>routerów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  <w:lang w:val="en-US"/>
              </w:rPr>
              <w:t xml:space="preserve"> per area),</w:t>
            </w:r>
          </w:p>
          <w:p w14:paraId="3B1ABD2E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Obsługa MP BGP (min. 250 sąsiedztw),</w:t>
            </w:r>
          </w:p>
          <w:p w14:paraId="0BD8726B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Wsparcie dla ECMP z wykorzystaniem informacji L2-L4,</w:t>
            </w:r>
          </w:p>
          <w:p w14:paraId="09AA2B25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Obsługa BFD z obsługą min. 30@10 ms i 256@100 ms,</w:t>
            </w:r>
          </w:p>
          <w:p w14:paraId="6045EDBA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Wsparcie dla mechanizmów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unicast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Reverse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Path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Forwarding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75BDD6C1" w14:textId="2634612D" w:rsidR="003E02A8" w:rsidRPr="003E02A8" w:rsidRDefault="008D2758" w:rsidP="008D275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right="-6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10) </w:t>
            </w:r>
            <w:r w:rsidR="003E02A8" w:rsidRPr="003E02A8">
              <w:rPr>
                <w:rFonts w:asciiTheme="minorHAnsi" w:hAnsiTheme="minorHAnsi"/>
                <w:color w:val="000000" w:themeColor="text1"/>
              </w:rPr>
              <w:t xml:space="preserve">Wsparcie dla mechanizmów </w:t>
            </w:r>
            <w:proofErr w:type="spellStart"/>
            <w:r w:rsidR="003E02A8" w:rsidRPr="003E02A8">
              <w:rPr>
                <w:rFonts w:asciiTheme="minorHAnsi" w:hAnsiTheme="minorHAnsi"/>
                <w:color w:val="000000" w:themeColor="text1"/>
              </w:rPr>
              <w:t>QoS</w:t>
            </w:r>
            <w:proofErr w:type="spellEnd"/>
            <w:r w:rsidR="003E02A8" w:rsidRPr="003E02A8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EE49052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Możliwość obsługi jednej z powyżej wspomnianych kolejek z bezwzględnym priorytetem w stosunku do innych (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Strict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Priority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).</w:t>
            </w:r>
          </w:p>
          <w:p w14:paraId="718143F9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Klasyfikacja ruchu do klas różnej jakości obsługi (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QoS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) poprzez wykorzystanie następujących parametrów L2-L4.</w:t>
            </w:r>
          </w:p>
          <w:p w14:paraId="07198B6A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Możliwość ograniczania pasma dostępnego </w:t>
            </w:r>
            <w:r w:rsidRPr="003E02A8">
              <w:rPr>
                <w:rFonts w:asciiTheme="minorHAnsi" w:hAnsiTheme="minorHAnsi"/>
                <w:color w:val="000000" w:themeColor="text1"/>
              </w:rPr>
              <w:lastRenderedPageBreak/>
              <w:t>na danym porcie dla ruchu o danej klasie.</w:t>
            </w:r>
          </w:p>
          <w:p w14:paraId="7A0620F8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Kontrola sztormów dla ruchu broadcast/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multicast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/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unicast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582BC487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Możliwość zmiany przez urządzenie kodu wartości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QoS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zawartego w ramce Ethernet lub pakiecie IP – poprzez zmianę pola 802.1p (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CoS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) oraz IP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ToS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/DSCP, MPLS EXP/TOS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bits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221F4164" w14:textId="77777777" w:rsidR="003E02A8" w:rsidRPr="003E02A8" w:rsidRDefault="003E02A8" w:rsidP="008D2758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641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Obsługa przepełnienia kolejek z wykorzystaniem mechanizmów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tail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drop i WRED.</w:t>
            </w:r>
          </w:p>
          <w:p w14:paraId="241C64B5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Wsparcie dla zaawansowanych mechanizmów synchronizacji częstotliwości i/lub czasu, </w:t>
            </w:r>
            <w:r w:rsidRPr="003E02A8">
              <w:rPr>
                <w:rFonts w:asciiTheme="minorHAnsi" w:hAnsiTheme="minorHAnsi"/>
                <w:color w:val="000000" w:themeColor="text1"/>
              </w:rPr>
              <w:br/>
              <w:t>w tym m.in.:</w:t>
            </w:r>
          </w:p>
          <w:p w14:paraId="6CCA1E4B" w14:textId="65515C90" w:rsidR="008D2758" w:rsidRPr="008D2758" w:rsidRDefault="003E02A8" w:rsidP="008D2758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8D2758">
              <w:rPr>
                <w:rFonts w:asciiTheme="minorHAnsi" w:hAnsiTheme="minorHAnsi"/>
                <w:color w:val="000000" w:themeColor="text1"/>
              </w:rPr>
              <w:t xml:space="preserve">Urządzenie musi posiadać dedykowane interfejsy </w:t>
            </w:r>
            <w:proofErr w:type="spellStart"/>
            <w:r w:rsidRPr="008D2758">
              <w:rPr>
                <w:rFonts w:asciiTheme="minorHAnsi" w:hAnsiTheme="minorHAnsi"/>
                <w:color w:val="000000" w:themeColor="text1"/>
              </w:rPr>
              <w:t>zegarujące</w:t>
            </w:r>
            <w:proofErr w:type="spellEnd"/>
            <w:r w:rsidRPr="008D2758">
              <w:rPr>
                <w:rFonts w:asciiTheme="minorHAnsi" w:hAnsiTheme="minorHAnsi"/>
                <w:color w:val="000000" w:themeColor="text1"/>
              </w:rPr>
              <w:t xml:space="preserve"> BITS/1PPS/10Mhz.</w:t>
            </w:r>
          </w:p>
          <w:p w14:paraId="123D16BE" w14:textId="77777777" w:rsidR="008D2758" w:rsidRDefault="003E02A8" w:rsidP="008D2758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8D2758">
              <w:rPr>
                <w:rFonts w:asciiTheme="minorHAnsi" w:hAnsiTheme="minorHAnsi"/>
                <w:color w:val="000000" w:themeColor="text1"/>
              </w:rPr>
              <w:t>Urządzenie musi zapewniać wsparcie dla protokołu IEEE 1588v2 PTP w trybie BC, Transparent z transportem zarówno w warstwie IP jak i Ethernet.</w:t>
            </w:r>
          </w:p>
          <w:p w14:paraId="4CF6E725" w14:textId="77777777" w:rsidR="008D2758" w:rsidRDefault="003E02A8" w:rsidP="008D2758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8D2758">
              <w:rPr>
                <w:rFonts w:asciiTheme="minorHAnsi" w:hAnsiTheme="minorHAnsi"/>
                <w:color w:val="000000" w:themeColor="text1"/>
              </w:rPr>
              <w:t xml:space="preserve">Urządzenie musi wspierać </w:t>
            </w:r>
            <w:proofErr w:type="spellStart"/>
            <w:r w:rsidRPr="008D2758">
              <w:rPr>
                <w:rFonts w:asciiTheme="minorHAnsi" w:hAnsiTheme="minorHAnsi"/>
                <w:color w:val="000000" w:themeColor="text1"/>
              </w:rPr>
              <w:t>SyncE</w:t>
            </w:r>
            <w:proofErr w:type="spellEnd"/>
            <w:r w:rsidRPr="008D2758">
              <w:rPr>
                <w:rFonts w:asciiTheme="minorHAnsi" w:hAnsiTheme="minorHAnsi"/>
                <w:color w:val="000000" w:themeColor="text1"/>
              </w:rPr>
              <w:t xml:space="preserve"> na interfejsach 1/10 </w:t>
            </w:r>
            <w:proofErr w:type="spellStart"/>
            <w:r w:rsidRPr="008D2758">
              <w:rPr>
                <w:rFonts w:asciiTheme="minorHAnsi" w:hAnsiTheme="minorHAnsi"/>
                <w:color w:val="000000" w:themeColor="text1"/>
              </w:rPr>
              <w:t>GigabitEthernet</w:t>
            </w:r>
            <w:proofErr w:type="spellEnd"/>
            <w:r w:rsidRPr="008D2758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11824397" w14:textId="16CCE196" w:rsidR="003E02A8" w:rsidRPr="008D2758" w:rsidRDefault="003E02A8" w:rsidP="008D2758">
            <w:pPr>
              <w:pStyle w:val="Akapitzlist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8D2758">
              <w:rPr>
                <w:rFonts w:asciiTheme="minorHAnsi" w:hAnsiTheme="minorHAnsi"/>
                <w:color w:val="000000" w:themeColor="text1"/>
              </w:rPr>
              <w:t xml:space="preserve">Urządzenie musi umożliwiać pracę w trybie hybrydowym </w:t>
            </w:r>
            <w:proofErr w:type="spellStart"/>
            <w:r w:rsidRPr="008D2758">
              <w:rPr>
                <w:rFonts w:asciiTheme="minorHAnsi" w:hAnsiTheme="minorHAnsi"/>
                <w:color w:val="000000" w:themeColor="text1"/>
              </w:rPr>
              <w:t>SyncE</w:t>
            </w:r>
            <w:proofErr w:type="spellEnd"/>
            <w:r w:rsidRPr="008D2758">
              <w:rPr>
                <w:rFonts w:asciiTheme="minorHAnsi" w:hAnsiTheme="minorHAnsi"/>
                <w:color w:val="000000" w:themeColor="text1"/>
              </w:rPr>
              <w:t>/IEEE 1588v2.</w:t>
            </w:r>
          </w:p>
          <w:p w14:paraId="4D67B6DF" w14:textId="77777777" w:rsidR="003E02A8" w:rsidRPr="003E02A8" w:rsidRDefault="003E02A8" w:rsidP="008D2758">
            <w:pPr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1EDF59A3" w14:textId="77777777" w:rsidR="003E02A8" w:rsidRPr="003E02A8" w:rsidRDefault="003E02A8" w:rsidP="003E02A8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E02A8">
              <w:rPr>
                <w:rFonts w:asciiTheme="minorHAnsi" w:hAnsiTheme="minorHAnsi"/>
                <w:b/>
                <w:color w:val="000000" w:themeColor="text1"/>
              </w:rPr>
              <w:t>Zarządzanie i konfiguracja:</w:t>
            </w:r>
          </w:p>
          <w:p w14:paraId="797E86C5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Wsparcie dla mechanizmów role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based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access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control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>, w tym integracji z zewnętrznymi serwerami AAA RADIUS/TACACS+.</w:t>
            </w:r>
          </w:p>
          <w:p w14:paraId="06053B7D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Dedykowany port Ethernet do zarządzania out-of-band.</w:t>
            </w:r>
          </w:p>
          <w:p w14:paraId="11C7F112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Minimum jeden port USB umożliwiający podłączenie zewnętrznego nośnika danych. Urządzenie musi mieć możliwość uruchomienia z nośnika danych umieszczonego w porcie USB.</w:t>
            </w:r>
          </w:p>
          <w:p w14:paraId="3E77FE08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Urządzenie musi być wyposażone w port konsoli szeregowej.</w:t>
            </w:r>
          </w:p>
          <w:p w14:paraId="1C593F1E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Plik konfiguracyjny urządzenia musi być możliwy do edycji w trybie off-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line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(tzn. konieczna jest możliwość przeglądania i zmian konfiguracji w pliku tekstowym na dowolnym urządzeniu PC). Po zapisaniu konfiguracji w pamięci nieulotnej musi być możliwe uruchomienie urządzenia z nową konfiguracją.</w:t>
            </w:r>
          </w:p>
          <w:p w14:paraId="26D71CF2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Urządzenie musi umożliwiać tworzenie </w:t>
            </w:r>
            <w:r w:rsidRPr="003E02A8">
              <w:rPr>
                <w:rFonts w:asciiTheme="minorHAnsi" w:hAnsiTheme="minorHAnsi"/>
                <w:color w:val="000000" w:themeColor="text1"/>
              </w:rPr>
              <w:lastRenderedPageBreak/>
              <w:t>skryptów celem obsługi zdarzeń, które mogą pojawić się w systemie.</w:t>
            </w:r>
          </w:p>
          <w:p w14:paraId="257E287D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Urządzenie musi posiadać możliwość definiowania wzorcowej konfiguracji, możliwej do przywrócenia w dowolnym momencie.</w:t>
            </w:r>
          </w:p>
          <w:p w14:paraId="73E3FC34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Urządzenie musi zapewniać możliwość weryfikacji poprawności zmian konfiguracyjnych przed ich aktywacją na urządzeniu oraz wersjonowanie zmian konfiguracji, w tym możliwość wycofania ostatnio wprowadzonych zmian.</w:t>
            </w:r>
          </w:p>
          <w:p w14:paraId="0C4F4AF5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Urządzenie musi posiadać wbudowany analizator pakietów.</w:t>
            </w:r>
          </w:p>
          <w:p w14:paraId="58FB5A6A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67" w:right="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Obsługa protokołów SNMPv3, SSHv2, SCP, HTTPS, SYSLOG, NETCONF – z wykorzystaniem protokołów IPv4 i IPv6.</w:t>
            </w:r>
          </w:p>
          <w:p w14:paraId="3DC8844D" w14:textId="77777777" w:rsidR="003E02A8" w:rsidRPr="003E02A8" w:rsidRDefault="003E02A8" w:rsidP="003E02A8">
            <w:pPr>
              <w:autoSpaceDE w:val="0"/>
              <w:autoSpaceDN w:val="0"/>
              <w:adjustRightInd w:val="0"/>
              <w:spacing w:line="276" w:lineRule="auto"/>
              <w:ind w:left="567" w:right="-6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5088581C" w14:textId="77777777" w:rsidR="003E02A8" w:rsidRPr="003E02A8" w:rsidRDefault="003E02A8" w:rsidP="003E02A8">
            <w:pPr>
              <w:pStyle w:val="Akapitzlist"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E02A8">
              <w:rPr>
                <w:rFonts w:asciiTheme="minorHAnsi" w:hAnsiTheme="minorHAnsi"/>
                <w:b/>
                <w:color w:val="000000" w:themeColor="text1"/>
              </w:rPr>
              <w:t>Obudowa</w:t>
            </w:r>
          </w:p>
          <w:p w14:paraId="19A917B8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27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 xml:space="preserve">Możliwość montażu w szafie </w:t>
            </w:r>
            <w:proofErr w:type="spellStart"/>
            <w:r w:rsidRPr="003E02A8">
              <w:rPr>
                <w:rFonts w:asciiTheme="minorHAnsi" w:hAnsiTheme="minorHAnsi"/>
                <w:color w:val="000000" w:themeColor="text1"/>
              </w:rPr>
              <w:t>rack</w:t>
            </w:r>
            <w:proofErr w:type="spellEnd"/>
            <w:r w:rsidRPr="003E02A8">
              <w:rPr>
                <w:rFonts w:asciiTheme="minorHAnsi" w:hAnsiTheme="minorHAnsi"/>
                <w:color w:val="000000" w:themeColor="text1"/>
              </w:rPr>
              <w:t xml:space="preserve"> „19”. Wysokość urządzenia nie może przekraczać  1 U.</w:t>
            </w:r>
          </w:p>
          <w:p w14:paraId="06FFB6C1" w14:textId="77777777" w:rsidR="003E02A8" w:rsidRPr="003E02A8" w:rsidRDefault="003E02A8" w:rsidP="003E02A8">
            <w:pPr>
              <w:pStyle w:val="Akapitzlist"/>
              <w:widowControl w:val="0"/>
              <w:numPr>
                <w:ilvl w:val="1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27" w:right="-6" w:hanging="35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E02A8">
              <w:rPr>
                <w:rFonts w:asciiTheme="minorHAnsi" w:hAnsiTheme="minorHAnsi"/>
                <w:color w:val="000000" w:themeColor="text1"/>
              </w:rPr>
              <w:t>Wbudowany redundantny zasilacz AC 230V.</w:t>
            </w:r>
          </w:p>
          <w:p w14:paraId="6E5F9613" w14:textId="77777777" w:rsidR="003E02A8" w:rsidRPr="003E02A8" w:rsidRDefault="003E02A8" w:rsidP="003E02A8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  <w:p w14:paraId="116A05DE" w14:textId="0EC8EF48" w:rsidR="003E02A8" w:rsidRPr="00017443" w:rsidRDefault="003E02A8" w:rsidP="008D2758">
            <w:pPr>
              <w:rPr>
                <w:rFonts w:asciiTheme="minorHAnsi" w:hAnsiTheme="minorHAnsi" w:cstheme="minorHAnsi"/>
                <w:b/>
              </w:rPr>
            </w:pPr>
            <w:r w:rsidRPr="003E02A8">
              <w:rPr>
                <w:rFonts w:asciiTheme="minorHAnsi" w:hAnsiTheme="minorHAnsi" w:cs="Arial"/>
                <w:b/>
                <w:u w:val="single"/>
              </w:rPr>
              <w:t>G</w:t>
            </w:r>
            <w:r>
              <w:rPr>
                <w:rFonts w:asciiTheme="minorHAnsi" w:hAnsiTheme="minorHAnsi" w:cs="Arial"/>
                <w:b/>
                <w:u w:val="single"/>
              </w:rPr>
              <w:t>warancja 36 miesięcy</w:t>
            </w:r>
            <w:r w:rsidRPr="003E02A8">
              <w:rPr>
                <w:rFonts w:asciiTheme="minorHAnsi" w:hAnsiTheme="minorHAnsi" w:cs="Arial"/>
                <w:b/>
                <w:u w:val="single"/>
              </w:rPr>
              <w:t>, sprzęt z legalnego kanału dystrybucyjnego na terenie UE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6FBFC2" w14:textId="77777777" w:rsidR="003E02A8" w:rsidRPr="002D6E8A" w:rsidRDefault="003E02A8" w:rsidP="005319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0A16A3" w14:textId="77777777" w:rsidR="003E02A8" w:rsidRDefault="003E02A8" w:rsidP="00017443">
      <w:pPr>
        <w:pStyle w:val="Bezodstpw"/>
        <w:suppressAutoHyphens w:val="0"/>
        <w:autoSpaceDN w:val="0"/>
        <w:rPr>
          <w:rFonts w:asciiTheme="minorHAnsi" w:hAnsiTheme="minorHAnsi" w:cstheme="minorHAnsi"/>
        </w:rPr>
      </w:pPr>
    </w:p>
    <w:p w14:paraId="26296026" w14:textId="57CE3D14" w:rsidR="00017443" w:rsidRDefault="00017443" w:rsidP="00017443">
      <w:pPr>
        <w:pStyle w:val="Bezodstpw"/>
        <w:suppressAutoHyphens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do</w:t>
      </w:r>
      <w:r w:rsidRPr="00C43A58">
        <w:rPr>
          <w:rFonts w:asciiTheme="minorHAnsi" w:hAnsiTheme="minorHAnsi" w:cstheme="minorHAnsi"/>
        </w:rPr>
        <w:t xml:space="preserve"> strony internetowej</w:t>
      </w:r>
      <w:r>
        <w:rPr>
          <w:rFonts w:asciiTheme="minorHAnsi" w:hAnsiTheme="minorHAnsi" w:cstheme="minorHAnsi"/>
        </w:rPr>
        <w:t xml:space="preserve"> producenta sprzętu </w:t>
      </w:r>
      <w:r w:rsidR="00910138">
        <w:rPr>
          <w:rFonts w:asciiTheme="minorHAnsi" w:hAnsiTheme="minorHAnsi" w:cstheme="minorHAnsi"/>
        </w:rPr>
        <w:t>z parametrami</w:t>
      </w:r>
      <w:r>
        <w:rPr>
          <w:rFonts w:asciiTheme="minorHAnsi" w:hAnsiTheme="minorHAnsi" w:cstheme="minorHAnsi"/>
        </w:rPr>
        <w:t xml:space="preserve"> zaoferowanego przez Wykonawcę sprzętu sieciowego</w:t>
      </w:r>
      <w:r w:rsidRPr="00C43A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</w:t>
      </w:r>
    </w:p>
    <w:p w14:paraId="1C5A5491" w14:textId="77777777" w:rsidR="00017443" w:rsidRDefault="00017443" w:rsidP="00017443">
      <w:pPr>
        <w:pStyle w:val="Bezodstpw"/>
        <w:suppressAutoHyphens w:val="0"/>
        <w:autoSpaceDN w:val="0"/>
        <w:rPr>
          <w:rFonts w:asciiTheme="minorHAnsi" w:hAnsiTheme="minorHAnsi" w:cstheme="minorHAnsi"/>
        </w:rPr>
      </w:pPr>
    </w:p>
    <w:p w14:paraId="506B1272" w14:textId="23816C57" w:rsidR="00017443" w:rsidRDefault="00017443" w:rsidP="00017443">
      <w:pPr>
        <w:pStyle w:val="Bezodstpw"/>
        <w:suppressAutoHyphens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………………………………………………………………………………………………………………………….…</w:t>
      </w:r>
      <w:r w:rsidR="00481981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….</w:t>
      </w:r>
    </w:p>
    <w:p w14:paraId="36AF7C1A" w14:textId="44B08E1A" w:rsidR="00017443" w:rsidRDefault="00017443" w:rsidP="00017443">
      <w:pPr>
        <w:pStyle w:val="Bezodstpw"/>
        <w:suppressAutoHyphens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3E02A8"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</w:rPr>
        <w:t>(wypełnia Wykonawca)</w:t>
      </w:r>
    </w:p>
    <w:p w14:paraId="0538BF60" w14:textId="77777777" w:rsidR="00017443" w:rsidRDefault="00017443" w:rsidP="00017443">
      <w:pPr>
        <w:pStyle w:val="Bezodstpw"/>
        <w:suppressAutoHyphens w:val="0"/>
        <w:autoSpaceDN w:val="0"/>
        <w:rPr>
          <w:rFonts w:asciiTheme="minorHAnsi" w:hAnsiTheme="minorHAnsi" w:cstheme="minorHAnsi"/>
        </w:rPr>
      </w:pPr>
      <w:bookmarkStart w:id="0" w:name="_GoBack"/>
      <w:bookmarkEnd w:id="0"/>
    </w:p>
    <w:p w14:paraId="6D1275C0" w14:textId="6812C8F9" w:rsidR="00017443" w:rsidRPr="003859CB" w:rsidRDefault="00017443" w:rsidP="00017443">
      <w:pPr>
        <w:pStyle w:val="Bezodstpw"/>
        <w:suppressAutoHyphens w:val="0"/>
        <w:autoSpaceDN w:val="0"/>
        <w:jc w:val="both"/>
        <w:rPr>
          <w:rFonts w:asciiTheme="minorHAnsi" w:hAnsiTheme="minorHAnsi" w:cstheme="minorHAnsi"/>
          <w:b/>
          <w:i/>
        </w:rPr>
      </w:pPr>
      <w:r w:rsidRPr="003859CB">
        <w:rPr>
          <w:rFonts w:asciiTheme="minorHAnsi" w:hAnsiTheme="minorHAnsi" w:cstheme="minorHAnsi"/>
          <w:b/>
          <w:i/>
        </w:rPr>
        <w:t xml:space="preserve">W przypadku braku możliwości wskazania strony internetowej </w:t>
      </w:r>
      <w:r w:rsidR="00910138" w:rsidRPr="003859CB">
        <w:rPr>
          <w:rFonts w:asciiTheme="minorHAnsi" w:hAnsiTheme="minorHAnsi" w:cstheme="minorHAnsi"/>
          <w:b/>
          <w:i/>
        </w:rPr>
        <w:t>z parametrami</w:t>
      </w:r>
      <w:r w:rsidRPr="003859CB">
        <w:rPr>
          <w:rFonts w:asciiTheme="minorHAnsi" w:hAnsiTheme="minorHAnsi" w:cstheme="minorHAnsi"/>
          <w:b/>
          <w:i/>
        </w:rPr>
        <w:t xml:space="preserve"> zaoferowanego przez Wykonawcę sprzętu sieciowego</w:t>
      </w:r>
      <w:r w:rsidR="00910138" w:rsidRPr="003859CB">
        <w:rPr>
          <w:rFonts w:asciiTheme="minorHAnsi" w:hAnsiTheme="minorHAnsi" w:cstheme="minorHAnsi"/>
          <w:b/>
          <w:i/>
        </w:rPr>
        <w:t>,</w:t>
      </w:r>
      <w:r w:rsidRPr="003859CB">
        <w:rPr>
          <w:rFonts w:asciiTheme="minorHAnsi" w:hAnsiTheme="minorHAnsi" w:cstheme="minorHAnsi"/>
          <w:b/>
          <w:i/>
        </w:rPr>
        <w:t xml:space="preserve"> Wykonawca załącza do oferty dokumentację techniczną, </w:t>
      </w:r>
      <w:r w:rsidR="00910138" w:rsidRPr="003859CB">
        <w:rPr>
          <w:rFonts w:asciiTheme="minorHAnsi" w:hAnsiTheme="minorHAnsi" w:cstheme="minorHAnsi"/>
          <w:b/>
          <w:i/>
        </w:rPr>
        <w:t>zawierającą</w:t>
      </w:r>
      <w:r w:rsidRPr="003859CB">
        <w:rPr>
          <w:rFonts w:asciiTheme="minorHAnsi" w:hAnsiTheme="minorHAnsi" w:cstheme="minorHAnsi"/>
          <w:b/>
          <w:i/>
        </w:rPr>
        <w:t xml:space="preserve"> parametry oferowanego sprzętu sieciowego.</w:t>
      </w:r>
    </w:p>
    <w:p w14:paraId="783C4992" w14:textId="77777777" w:rsidR="00017443" w:rsidRPr="003859CB" w:rsidRDefault="00017443" w:rsidP="00017443">
      <w:pPr>
        <w:pStyle w:val="Bezodstpw"/>
        <w:suppressAutoHyphens w:val="0"/>
        <w:autoSpaceDN w:val="0"/>
        <w:rPr>
          <w:rFonts w:asciiTheme="minorHAnsi" w:hAnsiTheme="minorHAnsi" w:cstheme="minorHAnsi"/>
          <w:b/>
          <w:u w:val="single"/>
        </w:rPr>
      </w:pPr>
    </w:p>
    <w:p w14:paraId="1F72E41D" w14:textId="77777777" w:rsidR="00017443" w:rsidRDefault="00017443" w:rsidP="00017443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5A5F991" w14:textId="77777777" w:rsidR="00017443" w:rsidRPr="002D6E8A" w:rsidRDefault="00017443" w:rsidP="00017443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 xml:space="preserve"> dn. 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................             </w:t>
      </w:r>
      <w:r w:rsidRPr="002D6E8A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</w:t>
      </w:r>
    </w:p>
    <w:p w14:paraId="1B63EFAB" w14:textId="77777777" w:rsidR="00017443" w:rsidRPr="002D6E8A" w:rsidRDefault="00017443" w:rsidP="00017443">
      <w:pPr>
        <w:shd w:val="clear" w:color="auto" w:fill="FFFFFF"/>
        <w:autoSpaceDE w:val="0"/>
        <w:autoSpaceDN w:val="0"/>
        <w:ind w:left="4320" w:hanging="72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     podpis Wykonawcy</w:t>
      </w:r>
      <w:r w:rsidRPr="002D6E8A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footnoteReference w:id="1"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lub  upełnomocnionego   </w:t>
      </w:r>
    </w:p>
    <w:p w14:paraId="2091F12A" w14:textId="77C5F0CD" w:rsidR="00017443" w:rsidRPr="002D6E8A" w:rsidRDefault="00017443" w:rsidP="00A70EA9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        </w:t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</w:r>
      <w:r w:rsidRPr="002D6E8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przedstawiciela (przedstawicieli) Wykonawcy</w:t>
      </w:r>
    </w:p>
    <w:p w14:paraId="19DD897D" w14:textId="77777777" w:rsidR="00017443" w:rsidRPr="002D6E8A" w:rsidRDefault="00017443" w:rsidP="00017443">
      <w:pPr>
        <w:rPr>
          <w:rFonts w:asciiTheme="minorHAnsi" w:hAnsiTheme="minorHAnsi"/>
          <w:sz w:val="24"/>
          <w:szCs w:val="24"/>
        </w:rPr>
      </w:pPr>
    </w:p>
    <w:p w14:paraId="0F0C5870" w14:textId="6750C2B9" w:rsidR="008F0454" w:rsidRPr="00017443" w:rsidRDefault="008F0454" w:rsidP="00017443"/>
    <w:sectPr w:rsidR="008F0454" w:rsidRPr="00017443" w:rsidSect="003E02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62F040D9" w14:textId="77777777" w:rsidR="00017443" w:rsidRPr="00591A2E" w:rsidRDefault="00017443" w:rsidP="00017443">
      <w:pPr>
        <w:pStyle w:val="Tekstprzypisudolnego"/>
        <w:rPr>
          <w:rFonts w:asciiTheme="minorHAnsi" w:hAnsiTheme="minorHAnsi" w:cstheme="minorHAnsi"/>
        </w:rPr>
      </w:pPr>
      <w:r w:rsidRPr="00591A2E">
        <w:rPr>
          <w:rStyle w:val="Odwoanieprzypisudolnego"/>
          <w:rFonts w:asciiTheme="minorHAnsi" w:hAnsiTheme="minorHAnsi" w:cstheme="minorHAnsi"/>
        </w:rPr>
        <w:footnoteRef/>
      </w:r>
      <w:r w:rsidRPr="00591A2E">
        <w:rPr>
          <w:rFonts w:asciiTheme="minorHAnsi" w:hAnsiTheme="minorHAnsi" w:cstheme="minorHAnsi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69C"/>
    <w:multiLevelType w:val="hybridMultilevel"/>
    <w:tmpl w:val="DE2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475"/>
    <w:multiLevelType w:val="hybridMultilevel"/>
    <w:tmpl w:val="F5A6781A"/>
    <w:lvl w:ilvl="0" w:tplc="04150019">
      <w:start w:val="1"/>
      <w:numFmt w:val="lowerLetter"/>
      <w:lvlText w:val="%1."/>
      <w:lvlJc w:val="left"/>
      <w:pPr>
        <w:ind w:left="-198" w:hanging="360"/>
      </w:p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2" w15:restartNumberingAfterBreak="0">
    <w:nsid w:val="130C563C"/>
    <w:multiLevelType w:val="hybridMultilevel"/>
    <w:tmpl w:val="257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FF7"/>
    <w:multiLevelType w:val="multilevel"/>
    <w:tmpl w:val="A170D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Theme="minorHAnsi" w:eastAsiaTheme="minorHAnsi" w:hAnsiTheme="minorHAnsi" w:cs="Calibri"/>
        <w:b w:val="0"/>
      </w:rPr>
    </w:lvl>
    <w:lvl w:ilvl="2">
      <w:start w:val="1"/>
      <w:numFmt w:val="lowerLetter"/>
      <w:isLgl/>
      <w:lvlText w:val="%3."/>
      <w:lvlJc w:val="left"/>
      <w:pPr>
        <w:ind w:left="720" w:hanging="720"/>
      </w:pPr>
      <w:rPr>
        <w:rFonts w:asciiTheme="minorHAnsi" w:eastAsia="Times New Roman" w:hAnsiTheme="minorHAnsi" w:cs="Verdana"/>
      </w:rPr>
    </w:lvl>
    <w:lvl w:ilvl="3">
      <w:start w:val="1"/>
      <w:numFmt w:val="lowerLetter"/>
      <w:isLgl/>
      <w:lvlText w:val="%4)"/>
      <w:lvlJc w:val="left"/>
      <w:pPr>
        <w:ind w:left="720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6F7440"/>
    <w:multiLevelType w:val="multilevel"/>
    <w:tmpl w:val="FD4A9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444C6E"/>
    <w:multiLevelType w:val="hybridMultilevel"/>
    <w:tmpl w:val="3B383DB8"/>
    <w:lvl w:ilvl="0" w:tplc="37F407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C0113"/>
    <w:multiLevelType w:val="hybridMultilevel"/>
    <w:tmpl w:val="B0D09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44970A62"/>
    <w:multiLevelType w:val="hybridMultilevel"/>
    <w:tmpl w:val="98404E42"/>
    <w:lvl w:ilvl="0" w:tplc="D33E928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BC2F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A808982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260E1F6">
      <w:start w:val="10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E3848"/>
    <w:multiLevelType w:val="hybridMultilevel"/>
    <w:tmpl w:val="A76EC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54E01"/>
    <w:multiLevelType w:val="multilevel"/>
    <w:tmpl w:val="3BD6D5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B34267"/>
    <w:multiLevelType w:val="hybridMultilevel"/>
    <w:tmpl w:val="FAAEB322"/>
    <w:lvl w:ilvl="0" w:tplc="C9AED324">
      <w:start w:val="1"/>
      <w:numFmt w:val="lowerLetter"/>
      <w:lvlText w:val="%1."/>
      <w:lvlJc w:val="left"/>
      <w:pPr>
        <w:ind w:left="735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A230E3F"/>
    <w:multiLevelType w:val="hybridMultilevel"/>
    <w:tmpl w:val="35DEFD1C"/>
    <w:lvl w:ilvl="0" w:tplc="0415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D360DFD"/>
    <w:multiLevelType w:val="hybridMultilevel"/>
    <w:tmpl w:val="A268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94B1E"/>
    <w:multiLevelType w:val="hybridMultilevel"/>
    <w:tmpl w:val="6102FAFE"/>
    <w:lvl w:ilvl="0" w:tplc="04150019">
      <w:start w:val="1"/>
      <w:numFmt w:val="lowerLetter"/>
      <w:lvlText w:val="%1."/>
      <w:lvlJc w:val="left"/>
      <w:pPr>
        <w:ind w:left="-2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8" w:hanging="360"/>
      </w:pPr>
    </w:lvl>
    <w:lvl w:ilvl="2" w:tplc="0415001B" w:tentative="1">
      <w:start w:val="1"/>
      <w:numFmt w:val="lowerRoman"/>
      <w:lvlText w:val="%3."/>
      <w:lvlJc w:val="right"/>
      <w:pPr>
        <w:ind w:left="-1248" w:hanging="180"/>
      </w:pPr>
    </w:lvl>
    <w:lvl w:ilvl="3" w:tplc="0415000F" w:tentative="1">
      <w:start w:val="1"/>
      <w:numFmt w:val="decimal"/>
      <w:lvlText w:val="%4."/>
      <w:lvlJc w:val="left"/>
      <w:pPr>
        <w:ind w:left="-528" w:hanging="360"/>
      </w:pPr>
    </w:lvl>
    <w:lvl w:ilvl="4" w:tplc="04150019" w:tentative="1">
      <w:start w:val="1"/>
      <w:numFmt w:val="lowerLetter"/>
      <w:lvlText w:val="%5."/>
      <w:lvlJc w:val="left"/>
      <w:pPr>
        <w:ind w:left="192" w:hanging="360"/>
      </w:pPr>
    </w:lvl>
    <w:lvl w:ilvl="5" w:tplc="0415001B" w:tentative="1">
      <w:start w:val="1"/>
      <w:numFmt w:val="lowerRoman"/>
      <w:lvlText w:val="%6."/>
      <w:lvlJc w:val="right"/>
      <w:pPr>
        <w:ind w:left="912" w:hanging="180"/>
      </w:pPr>
    </w:lvl>
    <w:lvl w:ilvl="6" w:tplc="0415000F" w:tentative="1">
      <w:start w:val="1"/>
      <w:numFmt w:val="decimal"/>
      <w:lvlText w:val="%7."/>
      <w:lvlJc w:val="left"/>
      <w:pPr>
        <w:ind w:left="1632" w:hanging="360"/>
      </w:pPr>
    </w:lvl>
    <w:lvl w:ilvl="7" w:tplc="04150019" w:tentative="1">
      <w:start w:val="1"/>
      <w:numFmt w:val="lowerLetter"/>
      <w:lvlText w:val="%8."/>
      <w:lvlJc w:val="left"/>
      <w:pPr>
        <w:ind w:left="2352" w:hanging="360"/>
      </w:pPr>
    </w:lvl>
    <w:lvl w:ilvl="8" w:tplc="0415001B" w:tentative="1">
      <w:start w:val="1"/>
      <w:numFmt w:val="lowerRoman"/>
      <w:lvlText w:val="%9."/>
      <w:lvlJc w:val="right"/>
      <w:pPr>
        <w:ind w:left="3072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0"/>
  </w:num>
  <w:num w:numId="8">
    <w:abstractNumId w:val="16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8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17443"/>
    <w:rsid w:val="000211D8"/>
    <w:rsid w:val="00054F16"/>
    <w:rsid w:val="00091E8A"/>
    <w:rsid w:val="00122308"/>
    <w:rsid w:val="001B4A18"/>
    <w:rsid w:val="001D4AE1"/>
    <w:rsid w:val="00205110"/>
    <w:rsid w:val="0025003E"/>
    <w:rsid w:val="002D6E8A"/>
    <w:rsid w:val="0037696A"/>
    <w:rsid w:val="003859CB"/>
    <w:rsid w:val="003E02A8"/>
    <w:rsid w:val="00404EF8"/>
    <w:rsid w:val="00455423"/>
    <w:rsid w:val="00481981"/>
    <w:rsid w:val="004B2E7C"/>
    <w:rsid w:val="004D4E28"/>
    <w:rsid w:val="004D7364"/>
    <w:rsid w:val="004D74B3"/>
    <w:rsid w:val="00525AEB"/>
    <w:rsid w:val="00591A2E"/>
    <w:rsid w:val="00597F1C"/>
    <w:rsid w:val="005F3ED3"/>
    <w:rsid w:val="006052CF"/>
    <w:rsid w:val="00650D5A"/>
    <w:rsid w:val="00687DAE"/>
    <w:rsid w:val="007007BC"/>
    <w:rsid w:val="007014FB"/>
    <w:rsid w:val="00744207"/>
    <w:rsid w:val="0075273E"/>
    <w:rsid w:val="00773868"/>
    <w:rsid w:val="00786F7B"/>
    <w:rsid w:val="007D6622"/>
    <w:rsid w:val="007F63CB"/>
    <w:rsid w:val="00857979"/>
    <w:rsid w:val="00891355"/>
    <w:rsid w:val="008959D0"/>
    <w:rsid w:val="008C6245"/>
    <w:rsid w:val="008D2758"/>
    <w:rsid w:val="008F0454"/>
    <w:rsid w:val="00900A32"/>
    <w:rsid w:val="00910138"/>
    <w:rsid w:val="00937331"/>
    <w:rsid w:val="009460E9"/>
    <w:rsid w:val="00973D4C"/>
    <w:rsid w:val="00996699"/>
    <w:rsid w:val="009D0C7F"/>
    <w:rsid w:val="00A06967"/>
    <w:rsid w:val="00A65C7C"/>
    <w:rsid w:val="00A70EA9"/>
    <w:rsid w:val="00B70CA6"/>
    <w:rsid w:val="00B92E17"/>
    <w:rsid w:val="00C54A50"/>
    <w:rsid w:val="00C5502A"/>
    <w:rsid w:val="00C91232"/>
    <w:rsid w:val="00D52A8F"/>
    <w:rsid w:val="00DA0BF5"/>
    <w:rsid w:val="00DA51BD"/>
    <w:rsid w:val="00DB20E0"/>
    <w:rsid w:val="00DB4371"/>
    <w:rsid w:val="00DB4A46"/>
    <w:rsid w:val="00DB762D"/>
    <w:rsid w:val="00DE307F"/>
    <w:rsid w:val="00DF0F01"/>
    <w:rsid w:val="00E07EAF"/>
    <w:rsid w:val="00E11989"/>
    <w:rsid w:val="00E64B27"/>
    <w:rsid w:val="00ED7D89"/>
    <w:rsid w:val="00EF72C4"/>
    <w:rsid w:val="00F20699"/>
    <w:rsid w:val="00FC0053"/>
    <w:rsid w:val="00FC6C26"/>
    <w:rsid w:val="00FD3F14"/>
    <w:rsid w:val="00FD781C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,L1,Numerowanie,Tytuły tabel i wykresów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L1 Znak,Numerowanie Znak,Tytuły tabel i wykresów Znak"/>
    <w:link w:val="Akapitzlist"/>
    <w:uiPriority w:val="99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Default">
    <w:name w:val="Default"/>
    <w:rsid w:val="003E0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0EEC-7208-4296-9FD4-ABB802C4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Barbara Karczewska</cp:lastModifiedBy>
  <cp:revision>16</cp:revision>
  <cp:lastPrinted>2019-10-14T12:42:00Z</cp:lastPrinted>
  <dcterms:created xsi:type="dcterms:W3CDTF">2020-07-07T10:42:00Z</dcterms:created>
  <dcterms:modified xsi:type="dcterms:W3CDTF">2021-03-08T13:30:00Z</dcterms:modified>
</cp:coreProperties>
</file>